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6"/>
          <w:szCs w:val="36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-704850</wp:posOffset>
            </wp:positionH>
            <wp:positionV relativeFrom="paragraph">
              <wp:posOffset>-894715</wp:posOffset>
            </wp:positionV>
            <wp:extent cx="9204325" cy="3505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3152" cy="3542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59" w:lineRule="auto"/>
        <w:jc w:val="center"/>
        <w:rPr>
          <w:rFonts w:asciiTheme="majorHAnsi" w:hAnsiTheme="majorHAnsi" w:eastAsiaTheme="minorHAnsi" w:cstheme="majorHAnsi"/>
          <w:b/>
          <w:color w:val="843C0B" w:themeColor="accent2" w:themeShade="80"/>
          <w:sz w:val="72"/>
          <w:szCs w:val="72"/>
          <w:lang w:val="en-GB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59" w:lineRule="auto"/>
        <w:jc w:val="center"/>
        <w:rPr>
          <w:rFonts w:asciiTheme="majorHAnsi" w:hAnsiTheme="majorHAnsi" w:eastAsiaTheme="minorHAnsi" w:cstheme="majorHAnsi"/>
          <w:b/>
          <w:color w:val="843C0B" w:themeColor="accent2" w:themeShade="80"/>
          <w:sz w:val="72"/>
          <w:szCs w:val="72"/>
          <w:lang w:val="en-GB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59" w:lineRule="auto"/>
        <w:jc w:val="center"/>
        <w:rPr>
          <w:rFonts w:asciiTheme="majorAscii" w:hAnsiTheme="majorAscii" w:eastAsiaTheme="majorAscii" w:cstheme="majorAscii"/>
          <w:b/>
          <w:bCs/>
          <w:color w:val="833C0B"/>
          <w:sz w:val="72"/>
          <w:szCs w:val="72"/>
          <w:lang w:val="en-GB"/>
        </w:rPr>
      </w:pPr>
      <w:r>
        <w:rPr>
          <w:rFonts w:asciiTheme="majorAscii" w:hAnsiTheme="majorAscii" w:eastAsiaTheme="majorAscii" w:cstheme="majorAscii"/>
          <w:b/>
          <w:bCs/>
          <w:color w:val="833C0B"/>
          <w:sz w:val="72"/>
          <w:szCs w:val="72"/>
          <w:lang w:val="en-GB"/>
        </w:rPr>
        <w:t>Impact Analysis Report</w:t>
      </w:r>
    </w:p>
    <w:p>
      <w:pPr>
        <w:spacing w:after="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jc w:val="center"/>
        <w:rPr>
          <w:sz w:val="20"/>
          <w:szCs w:val="20"/>
        </w:rPr>
      </w:pPr>
      <w:r>
        <w:drawing>
          <wp:inline distT="0" distB="0" distL="114300" distR="114300">
            <wp:extent cx="2047875" cy="379095"/>
            <wp:effectExtent l="0" t="0" r="0" b="1905"/>
            <wp:docPr id="199946967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69673" name="pictur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spacing w:before="120"/>
        <w:ind w:right="20"/>
        <w:rPr>
          <w:sz w:val="20"/>
          <w:szCs w:val="20"/>
        </w:rPr>
      </w:pPr>
    </w:p>
    <w:tbl>
      <w:tblPr>
        <w:tblStyle w:val="15"/>
        <w:tblW w:w="895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365"/>
        <w:gridCol w:w="4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83" w:hRule="atLeast"/>
        </w:trPr>
        <w:tc>
          <w:tcPr>
            <w:tcW w:w="895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 Each change in this document should be separated by a Line.</w:t>
            </w:r>
          </w:p>
          <w:p>
            <w:pPr>
              <w:spacing w:before="60" w:after="60"/>
              <w:ind w:right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Like: </w:t>
            </w:r>
          </w:p>
          <w:p>
            <w:pPr>
              <w:spacing w:before="60" w:after="60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1</w:t>
            </w:r>
          </w:p>
          <w:p>
            <w:pPr>
              <w:spacing w:before="60" w:after="60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---------------------------------------------------------------------------------------</w:t>
            </w:r>
          </w:p>
          <w:p>
            <w:pPr>
              <w:pBdr>
                <w:top w:val="none" w:color="auto" w:sz="0" w:space="0"/>
              </w:pBdr>
              <w:spacing w:before="60" w:after="60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2</w:t>
            </w:r>
          </w:p>
          <w:p>
            <w:pPr>
              <w:pBdr>
                <w:top w:val="none" w:color="auto" w:sz="0" w:space="0"/>
              </w:pBdr>
              <w:spacing w:before="60" w:after="60"/>
              <w:ind w:right="20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3" w:hRule="atLeast"/>
        </w:trPr>
        <w:tc>
          <w:tcPr>
            <w:tcW w:w="43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 xml:space="preserve">CR No: </w:t>
            </w:r>
            <w:bookmarkStart w:id="0" w:name="_GoBack"/>
            <w:r>
              <w:rPr>
                <w:rFonts w:hint="default" w:ascii="SimSun" w:hAnsi="SimSun" w:eastAsia="SimSun" w:cs="SimSun"/>
                <w:sz w:val="24"/>
                <w:szCs w:val="24"/>
              </w:rPr>
              <w:t>SPP2-162</w:t>
            </w:r>
            <w:bookmarkEnd w:id="0"/>
          </w:p>
        </w:tc>
        <w:tc>
          <w:tcPr>
            <w:tcW w:w="4590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Analysis done by: </w:t>
            </w:r>
            <w:r>
              <w:rPr>
                <w:rFonts w:eastAsia="SimSun" w:cs="Arial"/>
                <w:i w:val="0"/>
                <w:caps w:val="0"/>
                <w:color w:val="000000"/>
                <w:spacing w:val="0"/>
                <w:sz w:val="20"/>
                <w:szCs w:val="20"/>
                <w:lang w:val="en-US"/>
              </w:rPr>
              <w:t>Shubham Sharma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8" w:hRule="atLeast"/>
        </w:trPr>
        <w:tc>
          <w:tcPr>
            <w:tcW w:w="89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D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Changes Details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83" w:hRule="atLeast"/>
        </w:trPr>
        <w:tc>
          <w:tcPr>
            <w:tcW w:w="89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Arial" w:hAnsi="Arial" w:eastAsia="Segoe UI" w:cs="Arial"/>
                <w:b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  <w:t>Nurture: Change destination matrix with Segments</w:t>
            </w:r>
            <w:r>
              <w:rPr>
                <w:rFonts w:hint="default" w:ascii="Arial" w:hAnsi="Arial" w:eastAsia="Segoe UI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br w:type="textWrapping"/>
            </w:r>
            <w:r>
              <w:t>Based on these segments we will send nurture emails. The total segment for OF is 19 and Nurture steps are 5. 19*5 = 95 templates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This is for OF brand for now but needs to consider for all brands for architecture design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Share DB scripts in the email for Segment, SegmentBrand, and SegmentMapper.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Remove current destination matrix logic as we will not going to use that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order of segment call has been shared on skype and also put in attached sheet. Cruise + Stay will get highest prioty, then Multi Centre + Destination combination then only Destination and so on.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Destination 1 will match with enquiry's Destination 1 field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t>destination 2 will match with enquiry's destination 2 field</w:t>
            </w:r>
          </w:p>
          <w:p>
            <w:pPr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6" w:afterAutospacing="0" w:line="240" w:lineRule="auto"/>
              <w:ind w:left="0" w:right="0"/>
              <w:rPr>
                <w:b w:val="0"/>
                <w:color w:val="444444"/>
                <w:lang w:val="en-US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</w:pPr>
            <w:r>
              <w:rPr>
                <w:rFonts w:ascii="SimSun" w:hAnsi="SimSun" w:eastAsia="SimSun" w:cs="SimSun"/>
                <w:b/>
                <w:color w:val="666666"/>
                <w:sz w:val="24"/>
                <w:szCs w:val="24"/>
                <w:u w:val="none"/>
              </w:rPr>
              <w:fldChar w:fldCharType="begin"/>
            </w:r>
            <w:r>
              <w:rPr>
                <w:rFonts w:ascii="SimSun" w:hAnsi="SimSun" w:eastAsia="SimSun" w:cs="SimSun"/>
                <w:b/>
                <w:color w:val="666666"/>
                <w:sz w:val="24"/>
                <w:szCs w:val="24"/>
                <w:u w:val="none"/>
              </w:rPr>
              <w:instrText xml:space="preserve"> HYPERLINK "https://ocean-holidays.leankit.com/card/721744681" </w:instrText>
            </w:r>
            <w:r>
              <w:rPr>
                <w:rFonts w:ascii="SimSun" w:hAnsi="SimSun" w:eastAsia="SimSun" w:cs="SimSun"/>
                <w:b/>
                <w:color w:val="666666"/>
                <w:sz w:val="24"/>
                <w:szCs w:val="24"/>
                <w:u w:val="none"/>
              </w:rPr>
              <w:fldChar w:fldCharType="separate"/>
            </w:r>
            <w:r>
              <w:rPr>
                <w:rFonts w:ascii="SimSun" w:hAnsi="SimSun" w:eastAsia="SimSun" w:cs="SimSun"/>
                <w:b/>
                <w:color w:val="666666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8" w:hRule="atLeast"/>
        </w:trPr>
        <w:tc>
          <w:tcPr>
            <w:tcW w:w="89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D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83" w:hRule="atLeast"/>
        </w:trPr>
        <w:tc>
          <w:tcPr>
            <w:tcW w:w="89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0" w:hRule="atLeast"/>
        </w:trPr>
        <w:tc>
          <w:tcPr>
            <w:tcW w:w="89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D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Configuration Items Affected </w:t>
            </w:r>
          </w:p>
          <w:p>
            <w:pPr>
              <w:spacing w:before="60" w:after="60"/>
              <w:ind w:right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(Code files, database object, database schema, ER diagram, table names, field names, reports, screens, stored procedures etc)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40" w:hRule="atLeast"/>
        </w:trPr>
        <w:tc>
          <w:tcPr>
            <w:tcW w:w="89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0" w:hRule="atLeast"/>
        </w:trPr>
        <w:tc>
          <w:tcPr>
            <w:tcW w:w="89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D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Area/Sections which will be affected due to above changes: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40" w:hRule="atLeast"/>
        </w:trPr>
        <w:tc>
          <w:tcPr>
            <w:tcW w:w="89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rFonts w:hint="default" w:ascii="Arial" w:hAnsi="Arial" w:eastAsia="SimSun" w:cs="Arial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0" w:hRule="atLeast"/>
        </w:trPr>
        <w:tc>
          <w:tcPr>
            <w:tcW w:w="436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Developer Test case Link: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 Test case Link: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0" w:hRule="atLeast"/>
        </w:trPr>
        <w:tc>
          <w:tcPr>
            <w:tcW w:w="89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D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 (Format: ROHIT: Comments for: Name)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40" w:hRule="atLeast"/>
        </w:trPr>
        <w:tc>
          <w:tcPr>
            <w:tcW w:w="8955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60" w:after="60"/>
              <w:ind w:right="20"/>
              <w:rPr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275" w:bottom="1440" w:left="1440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E686C5"/>
    <w:multiLevelType w:val="multilevel"/>
    <w:tmpl w:val="CAE686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172A27"/>
    <w:rsid w:val="00073168"/>
    <w:rsid w:val="00084FC1"/>
    <w:rsid w:val="00085DC3"/>
    <w:rsid w:val="000B2C01"/>
    <w:rsid w:val="000F5311"/>
    <w:rsid w:val="00113961"/>
    <w:rsid w:val="0011759A"/>
    <w:rsid w:val="001332E9"/>
    <w:rsid w:val="001B49C4"/>
    <w:rsid w:val="001D28A8"/>
    <w:rsid w:val="001F4F43"/>
    <w:rsid w:val="00202711"/>
    <w:rsid w:val="0024726C"/>
    <w:rsid w:val="00266B48"/>
    <w:rsid w:val="00280D0F"/>
    <w:rsid w:val="003144CD"/>
    <w:rsid w:val="003F744F"/>
    <w:rsid w:val="00495945"/>
    <w:rsid w:val="004B24C5"/>
    <w:rsid w:val="004E6A60"/>
    <w:rsid w:val="004E6FB8"/>
    <w:rsid w:val="004F64B5"/>
    <w:rsid w:val="005170BB"/>
    <w:rsid w:val="00522FCB"/>
    <w:rsid w:val="00530826"/>
    <w:rsid w:val="005B2420"/>
    <w:rsid w:val="005F537E"/>
    <w:rsid w:val="006103AE"/>
    <w:rsid w:val="006815B7"/>
    <w:rsid w:val="006B48E7"/>
    <w:rsid w:val="006E44F4"/>
    <w:rsid w:val="006F2296"/>
    <w:rsid w:val="00704A11"/>
    <w:rsid w:val="00726C61"/>
    <w:rsid w:val="00737797"/>
    <w:rsid w:val="00775EDA"/>
    <w:rsid w:val="00793032"/>
    <w:rsid w:val="007A1D8A"/>
    <w:rsid w:val="0083227D"/>
    <w:rsid w:val="00845657"/>
    <w:rsid w:val="008B7CE1"/>
    <w:rsid w:val="00936822"/>
    <w:rsid w:val="0098589E"/>
    <w:rsid w:val="00992D43"/>
    <w:rsid w:val="009F1F0F"/>
    <w:rsid w:val="009F27F1"/>
    <w:rsid w:val="00A418D7"/>
    <w:rsid w:val="00A85BDF"/>
    <w:rsid w:val="00AB6646"/>
    <w:rsid w:val="00AE6B3D"/>
    <w:rsid w:val="00AE7A4A"/>
    <w:rsid w:val="00AF2A6B"/>
    <w:rsid w:val="00B20CB6"/>
    <w:rsid w:val="00BB10C2"/>
    <w:rsid w:val="00BC28E0"/>
    <w:rsid w:val="00C451F1"/>
    <w:rsid w:val="00CC54BD"/>
    <w:rsid w:val="00CD3797"/>
    <w:rsid w:val="00D134CD"/>
    <w:rsid w:val="00DA2685"/>
    <w:rsid w:val="00DB3C15"/>
    <w:rsid w:val="00DF17CE"/>
    <w:rsid w:val="00E31650"/>
    <w:rsid w:val="00E95DA5"/>
    <w:rsid w:val="00FA415B"/>
    <w:rsid w:val="00FB57F4"/>
    <w:rsid w:val="00FC7107"/>
    <w:rsid w:val="00FF5059"/>
    <w:rsid w:val="01416C89"/>
    <w:rsid w:val="01DA72D6"/>
    <w:rsid w:val="01DF0CD1"/>
    <w:rsid w:val="02353B58"/>
    <w:rsid w:val="04563AB4"/>
    <w:rsid w:val="09D94B95"/>
    <w:rsid w:val="0DD3628F"/>
    <w:rsid w:val="0F0001F6"/>
    <w:rsid w:val="0F017FDD"/>
    <w:rsid w:val="101533E8"/>
    <w:rsid w:val="102C47A4"/>
    <w:rsid w:val="12A71C81"/>
    <w:rsid w:val="15C2644E"/>
    <w:rsid w:val="1A4F3DFC"/>
    <w:rsid w:val="1A73375B"/>
    <w:rsid w:val="1AEA30F1"/>
    <w:rsid w:val="1C8B5D80"/>
    <w:rsid w:val="1ED51173"/>
    <w:rsid w:val="26EB7EB8"/>
    <w:rsid w:val="270E2691"/>
    <w:rsid w:val="2AFE0BCC"/>
    <w:rsid w:val="2D9F5167"/>
    <w:rsid w:val="2ECD3A1C"/>
    <w:rsid w:val="32265DB5"/>
    <w:rsid w:val="349C41EF"/>
    <w:rsid w:val="3501070F"/>
    <w:rsid w:val="3956455D"/>
    <w:rsid w:val="3D9508CA"/>
    <w:rsid w:val="3F364A86"/>
    <w:rsid w:val="416F3701"/>
    <w:rsid w:val="42E428FD"/>
    <w:rsid w:val="43002F29"/>
    <w:rsid w:val="43700B5C"/>
    <w:rsid w:val="46455124"/>
    <w:rsid w:val="46477E9C"/>
    <w:rsid w:val="483722D0"/>
    <w:rsid w:val="48F80510"/>
    <w:rsid w:val="4BD630FA"/>
    <w:rsid w:val="4C775652"/>
    <w:rsid w:val="4DA14F02"/>
    <w:rsid w:val="502E06E9"/>
    <w:rsid w:val="50C93210"/>
    <w:rsid w:val="511F70D3"/>
    <w:rsid w:val="51862B38"/>
    <w:rsid w:val="522E1F16"/>
    <w:rsid w:val="534A1A62"/>
    <w:rsid w:val="53B50F06"/>
    <w:rsid w:val="550D5F49"/>
    <w:rsid w:val="57232151"/>
    <w:rsid w:val="57BF1C20"/>
    <w:rsid w:val="58BA4D38"/>
    <w:rsid w:val="58F11EF1"/>
    <w:rsid w:val="601BB068"/>
    <w:rsid w:val="61DB3CDE"/>
    <w:rsid w:val="6630E08D"/>
    <w:rsid w:val="677A56FE"/>
    <w:rsid w:val="679B0032"/>
    <w:rsid w:val="684424D5"/>
    <w:rsid w:val="6B6E67BA"/>
    <w:rsid w:val="6B712EBA"/>
    <w:rsid w:val="6D08438A"/>
    <w:rsid w:val="6D7566BC"/>
    <w:rsid w:val="6F3809CB"/>
    <w:rsid w:val="70C2603D"/>
    <w:rsid w:val="71E12315"/>
    <w:rsid w:val="73225F87"/>
    <w:rsid w:val="75845B56"/>
    <w:rsid w:val="772D7C69"/>
    <w:rsid w:val="778167DF"/>
    <w:rsid w:val="7C1224EF"/>
    <w:rsid w:val="7C5F3ADC"/>
    <w:rsid w:val="7CC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</w:pPr>
    <w:rPr>
      <w:rFonts w:ascii="Arial" w:hAnsi="Arial" w:eastAsia="Arial" w:cs="Arial"/>
      <w:color w:val="00000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9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0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Strong"/>
    <w:basedOn w:val="11"/>
    <w:qFormat/>
    <w:uiPriority w:val="22"/>
    <w:rPr>
      <w:b/>
      <w:bCs/>
    </w:rPr>
  </w:style>
  <w:style w:type="table" w:customStyle="1" w:styleId="15">
    <w:name w:val="_Style 11"/>
    <w:basedOn w:val="14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ScaleCrop>false</ScaleCrop>
  <LinksUpToDate>false</LinksUpToDate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2017-09-15T08:54:00Z</dcterms:created>
  <dc:creator>admin</dc:creator>
  <cp:lastModifiedBy>admin</cp:lastModifiedBy>
  <dcterms:modified xsi:type="dcterms:W3CDTF">2019-03-20T08:58:35Z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